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C9" w:rsidRDefault="008125C9" w:rsidP="008125C9">
      <w:pPr>
        <w:pStyle w:val="a7"/>
        <w:shd w:val="clear" w:color="auto" w:fill="FFFFFF"/>
        <w:spacing w:before="0" w:beforeAutospacing="0" w:after="0" w:afterAutospacing="0"/>
        <w:ind w:left="30" w:right="3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color w:val="C00000"/>
          <w:sz w:val="32"/>
          <w:szCs w:val="32"/>
        </w:rPr>
        <w:t>Организация горячего питания учащихся в школе</w:t>
      </w:r>
    </w:p>
    <w:p w:rsidR="008125C9" w:rsidRDefault="008125C9" w:rsidP="008125C9">
      <w:pPr>
        <w:pStyle w:val="a7"/>
        <w:shd w:val="clear" w:color="auto" w:fill="FFFFFF"/>
        <w:spacing w:before="0" w:beforeAutospacing="0" w:after="0" w:afterAutospacing="0"/>
        <w:ind w:left="30" w:right="30"/>
        <w:jc w:val="center"/>
        <w:rPr>
          <w:rFonts w:ascii="Verdana" w:hAnsi="Verdana"/>
          <w:color w:val="000000"/>
          <w:sz w:val="21"/>
          <w:szCs w:val="21"/>
        </w:rPr>
      </w:pPr>
    </w:p>
    <w:p w:rsidR="008125C9" w:rsidRDefault="008125C9" w:rsidP="008125C9">
      <w:pPr>
        <w:pStyle w:val="a7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целях реализации Федерального закона «Об образовании в Российской Федерации» от 29.12.2012г. № 273-ФЗ, СанПиН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.4.5.2409-08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в рамках организации работы по охране и укрепления здоровья обучающихся, обеспечения их социальных гарантий, в соответствии с санитарными правилами СП 3.1/2.4.3598-20 "Санитарно-эпидемиологические требования к устройству, </w:t>
      </w:r>
      <w:proofErr w:type="gramStart"/>
      <w:r>
        <w:rPr>
          <w:color w:val="000000"/>
          <w:sz w:val="28"/>
          <w:szCs w:val="28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 - 19)", утверждёнными Постановлением главного государственного санитарного врача РФ от 30.06.2020г №16, в целях предупреждения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и от 13.07.2020г № 20 "О мероприятиях по профилактике гриппа и острых респираторных вирусных инфекций, в том числе новой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в эпидемическом сезоне 2020-2021 годов", учитывая рекомендации Федеральной службы по надзору в сфере защиты прав потребителей и благополучия человека от 10.03.2020 № 02/3853 - 2020 - 27 по профилактике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инфекции, рекомендации для работодателей по профилактике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на рабочих местах от 07.04.2020 № 02/6338 - 2020 - 15, письмо Федеральной службы по надзору в сфере защиты прав потребителей и благополучия</w:t>
      </w:r>
      <w:proofErr w:type="gramEnd"/>
      <w:r>
        <w:rPr>
          <w:color w:val="000000"/>
          <w:sz w:val="28"/>
          <w:szCs w:val="28"/>
        </w:rPr>
        <w:t xml:space="preserve"> человека от 20.04.2020 № 02/7376 - 2020 - 24 "О направлении рекомендаций по организации работы предприятий в условиях распространения рисков COVID - 19", в школьной столово</w:t>
      </w:r>
      <w:r w:rsidR="00036466">
        <w:rPr>
          <w:color w:val="000000"/>
          <w:sz w:val="28"/>
          <w:szCs w:val="28"/>
        </w:rPr>
        <w:t>й БОУ ТМО</w:t>
      </w:r>
      <w:r>
        <w:rPr>
          <w:color w:val="000000"/>
          <w:sz w:val="28"/>
          <w:szCs w:val="28"/>
        </w:rPr>
        <w:t xml:space="preserve"> ВО «Озерецкая ОШ» организовано:</w:t>
      </w:r>
    </w:p>
    <w:p w:rsidR="008125C9" w:rsidRDefault="008125C9" w:rsidP="008125C9">
      <w:pPr>
        <w:pStyle w:val="a7"/>
        <w:spacing w:before="0" w:beforeAutospacing="0" w:after="0" w:afterAutospacing="0"/>
        <w:ind w:left="567" w:hanging="567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для всех учащихся 1 – 4 классов бесплатное двухразовое гор</w:t>
      </w:r>
      <w:r w:rsidR="00036466">
        <w:rPr>
          <w:color w:val="000000"/>
          <w:sz w:val="28"/>
          <w:szCs w:val="28"/>
        </w:rPr>
        <w:t>ячее питание (завтрак, обед – 89</w:t>
      </w:r>
      <w:r>
        <w:rPr>
          <w:color w:val="000000"/>
          <w:sz w:val="28"/>
          <w:szCs w:val="28"/>
        </w:rPr>
        <w:t xml:space="preserve"> руб. в день);</w:t>
      </w:r>
    </w:p>
    <w:p w:rsidR="008125C9" w:rsidRDefault="008125C9" w:rsidP="008125C9">
      <w:pPr>
        <w:pStyle w:val="a7"/>
        <w:spacing w:before="0" w:beforeAutospacing="0" w:after="0" w:afterAutospacing="0"/>
        <w:ind w:left="567" w:hanging="567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для льготных категорий учащихся 1 – 4 классов (</w:t>
      </w:r>
      <w:proofErr w:type="gramStart"/>
      <w:r>
        <w:rPr>
          <w:color w:val="000000"/>
          <w:sz w:val="28"/>
          <w:szCs w:val="28"/>
        </w:rPr>
        <w:t>м</w:t>
      </w:r>
      <w:r w:rsidR="00036466">
        <w:rPr>
          <w:color w:val="000000"/>
          <w:sz w:val="28"/>
          <w:szCs w:val="28"/>
        </w:rPr>
        <w:t>алообеспеченные</w:t>
      </w:r>
      <w:proofErr w:type="gramEnd"/>
      <w:r w:rsidR="00036466">
        <w:rPr>
          <w:color w:val="000000"/>
          <w:sz w:val="28"/>
          <w:szCs w:val="28"/>
        </w:rPr>
        <w:t>, многодетные (89</w:t>
      </w:r>
      <w:r>
        <w:rPr>
          <w:color w:val="000000"/>
          <w:sz w:val="28"/>
          <w:szCs w:val="28"/>
        </w:rPr>
        <w:t xml:space="preserve"> руб. в день); обучающиеся с ОВЗ (100 руб. в день) горячее питание (завтрак, обед);</w:t>
      </w:r>
    </w:p>
    <w:p w:rsidR="008125C9" w:rsidRDefault="008125C9" w:rsidP="008125C9">
      <w:pPr>
        <w:pStyle w:val="a7"/>
        <w:spacing w:before="0" w:beforeAutospacing="0" w:after="0" w:afterAutospacing="0"/>
        <w:ind w:left="567" w:hanging="567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для льготных категорий учащихся 5 – 9 классов (</w:t>
      </w:r>
      <w:proofErr w:type="gramStart"/>
      <w:r>
        <w:rPr>
          <w:color w:val="000000"/>
          <w:sz w:val="28"/>
          <w:szCs w:val="28"/>
        </w:rPr>
        <w:t>м</w:t>
      </w:r>
      <w:r w:rsidR="00036466">
        <w:rPr>
          <w:color w:val="000000"/>
          <w:sz w:val="28"/>
          <w:szCs w:val="28"/>
        </w:rPr>
        <w:t>алообеспеченные</w:t>
      </w:r>
      <w:proofErr w:type="gramEnd"/>
      <w:r w:rsidR="00036466">
        <w:rPr>
          <w:color w:val="000000"/>
          <w:sz w:val="28"/>
          <w:szCs w:val="28"/>
        </w:rPr>
        <w:t>, многодетные (77</w:t>
      </w:r>
      <w:r>
        <w:rPr>
          <w:color w:val="000000"/>
          <w:sz w:val="28"/>
          <w:szCs w:val="28"/>
        </w:rPr>
        <w:t xml:space="preserve"> руб. в день) обучающиеся с ОВЗ – (100 руб. в день) горячее двухразовое питание (завтрак, обед);</w:t>
      </w:r>
    </w:p>
    <w:p w:rsidR="008125C9" w:rsidRDefault="008125C9" w:rsidP="008125C9">
      <w:pPr>
        <w:pStyle w:val="a7"/>
        <w:spacing w:before="0" w:beforeAutospacing="0" w:after="0" w:afterAutospacing="0"/>
        <w:ind w:left="567" w:hanging="567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для остальных учащихся питание за счет средств родителей.</w:t>
      </w:r>
    </w:p>
    <w:p w:rsidR="008125C9" w:rsidRDefault="008125C9" w:rsidP="008125C9">
      <w:pPr>
        <w:pStyle w:val="a7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2.4.5.2409-08), а также меню-раскладок, содержащих количественные данные о рецептуре блюд.</w:t>
      </w:r>
    </w:p>
    <w:p w:rsidR="008125C9" w:rsidRDefault="008125C9" w:rsidP="008125C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работает столовая на 40 посадочных мест, которая оснащена современным технологическим оборудованием, позволяющим разнообразить меню, улучшить качество пищи, сделать её более привлекательной для детей.</w:t>
      </w:r>
    </w:p>
    <w:p w:rsidR="008125C9" w:rsidRDefault="008125C9" w:rsidP="008125C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соответствуют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2.4.5.2409-08. Столовая школы осуществляет производственную деятельность в режиме односменной работы школы и пятидневной недели. Учащиеся питаются по </w:t>
      </w:r>
      <w:r>
        <w:rPr>
          <w:color w:val="000000"/>
          <w:sz w:val="28"/>
          <w:szCs w:val="28"/>
        </w:rPr>
        <w:lastRenderedPageBreak/>
        <w:t>классам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руководителя. Режим работы школьной столовой соответствует режиму работы школы: с 8.00 до 15.00.</w:t>
      </w:r>
    </w:p>
    <w:p w:rsidR="008125C9" w:rsidRPr="002E05EF" w:rsidRDefault="008125C9" w:rsidP="008125C9">
      <w:pPr>
        <w:widowControl/>
        <w:autoSpaceDE/>
        <w:autoSpaceDN/>
        <w:adjustRightInd/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color w:val="000000"/>
          <w:sz w:val="28"/>
          <w:szCs w:val="28"/>
        </w:rPr>
        <w:t>Обслуживание горячим питанием учащихся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8125C9" w:rsidRPr="002E05EF" w:rsidRDefault="008125C9" w:rsidP="008125C9">
      <w:pPr>
        <w:widowControl/>
        <w:autoSpaceDE/>
        <w:autoSpaceDN/>
        <w:adjustRightInd/>
        <w:ind w:firstLine="567"/>
        <w:jc w:val="center"/>
        <w:rPr>
          <w:rFonts w:ascii="Verdana" w:hAnsi="Verdana"/>
          <w:color w:val="000000"/>
          <w:sz w:val="21"/>
          <w:szCs w:val="21"/>
        </w:rPr>
      </w:pPr>
      <w:r w:rsidRPr="002E05EF">
        <w:rPr>
          <w:b/>
          <w:bCs/>
          <w:color w:val="FF0000"/>
          <w:sz w:val="28"/>
          <w:szCs w:val="28"/>
        </w:rPr>
        <w:t>Система контроля</w:t>
      </w:r>
    </w:p>
    <w:p w:rsidR="008125C9" w:rsidRPr="002E05EF" w:rsidRDefault="008125C9" w:rsidP="008125C9">
      <w:pPr>
        <w:widowControl/>
        <w:autoSpaceDE/>
        <w:autoSpaceDN/>
        <w:adjustRightInd/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color w:val="000000"/>
          <w:sz w:val="28"/>
          <w:szCs w:val="28"/>
        </w:rPr>
        <w:t xml:space="preserve">Для контроля над работой пищеблока создана </w:t>
      </w:r>
      <w:proofErr w:type="spellStart"/>
      <w:r w:rsidRPr="002E05EF">
        <w:rPr>
          <w:color w:val="000000"/>
          <w:sz w:val="28"/>
          <w:szCs w:val="28"/>
        </w:rPr>
        <w:t>бракеражная</w:t>
      </w:r>
      <w:proofErr w:type="spellEnd"/>
      <w:r w:rsidRPr="002E05EF">
        <w:rPr>
          <w:color w:val="000000"/>
          <w:sz w:val="28"/>
          <w:szCs w:val="28"/>
        </w:rPr>
        <w:t xml:space="preserve"> комиссия. В её обязанности входит контроль за поступающей сырой и готовой продукцией, за условиями хранения полученных продуктов, их реализацией согласно срокам. В школе ведутся два </w:t>
      </w:r>
      <w:proofErr w:type="spellStart"/>
      <w:r w:rsidRPr="002E05EF">
        <w:rPr>
          <w:color w:val="000000"/>
          <w:sz w:val="28"/>
          <w:szCs w:val="28"/>
        </w:rPr>
        <w:t>бракеражных</w:t>
      </w:r>
      <w:proofErr w:type="spellEnd"/>
      <w:r w:rsidRPr="002E05EF">
        <w:rPr>
          <w:color w:val="000000"/>
          <w:sz w:val="28"/>
          <w:szCs w:val="28"/>
        </w:rPr>
        <w:t xml:space="preserve"> журнала. В соответствии с приказом по школе организовано дежурство администратора, учителей и учащихся. Их функциональные обязанности оговорены в должностных инструкциях. Ребята с удовольствием посещают школьную столовую.</w:t>
      </w:r>
    </w:p>
    <w:p w:rsidR="008125C9" w:rsidRPr="002E05EF" w:rsidRDefault="008125C9" w:rsidP="008125C9">
      <w:pPr>
        <w:widowControl/>
        <w:autoSpaceDE/>
        <w:autoSpaceDN/>
        <w:adjustRightInd/>
        <w:jc w:val="center"/>
        <w:rPr>
          <w:rFonts w:ascii="Verdana" w:hAnsi="Verdana"/>
          <w:color w:val="000000"/>
          <w:sz w:val="21"/>
          <w:szCs w:val="21"/>
        </w:rPr>
      </w:pPr>
      <w:r w:rsidRPr="002E05EF">
        <w:rPr>
          <w:b/>
          <w:bCs/>
          <w:color w:val="FF0000"/>
          <w:sz w:val="28"/>
          <w:szCs w:val="28"/>
        </w:rPr>
        <w:t xml:space="preserve">Мониторинг организации питания </w:t>
      </w:r>
      <w:proofErr w:type="gramStart"/>
      <w:r w:rsidRPr="002E05EF">
        <w:rPr>
          <w:b/>
          <w:bCs/>
          <w:color w:val="FF0000"/>
          <w:sz w:val="28"/>
          <w:szCs w:val="28"/>
        </w:rPr>
        <w:t>обучающихся</w:t>
      </w:r>
      <w:proofErr w:type="gramEnd"/>
    </w:p>
    <w:p w:rsidR="008125C9" w:rsidRPr="002E05EF" w:rsidRDefault="00036466" w:rsidP="008125C9">
      <w:pPr>
        <w:widowControl/>
        <w:autoSpaceDE/>
        <w:autoSpaceDN/>
        <w:adjustRightInd/>
        <w:jc w:val="center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FF0000"/>
          <w:sz w:val="24"/>
          <w:szCs w:val="24"/>
        </w:rPr>
        <w:t>2022-2023</w:t>
      </w:r>
      <w:r w:rsidR="008125C9" w:rsidRPr="002E05EF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8125C9" w:rsidRPr="002E05EF">
        <w:rPr>
          <w:b/>
          <w:bCs/>
          <w:color w:val="FF0000"/>
          <w:sz w:val="24"/>
          <w:szCs w:val="24"/>
        </w:rPr>
        <w:t>уч</w:t>
      </w:r>
      <w:proofErr w:type="spellEnd"/>
      <w:r w:rsidR="008125C9" w:rsidRPr="002E05EF">
        <w:rPr>
          <w:b/>
          <w:bCs/>
          <w:color w:val="FF0000"/>
          <w:sz w:val="24"/>
          <w:szCs w:val="24"/>
        </w:rPr>
        <w:t>. год</w:t>
      </w:r>
    </w:p>
    <w:p w:rsidR="008125C9" w:rsidRPr="002E05EF" w:rsidRDefault="008125C9" w:rsidP="008125C9">
      <w:pPr>
        <w:widowControl/>
        <w:autoSpaceDE/>
        <w:autoSpaceDN/>
        <w:adjustRightInd/>
        <w:jc w:val="right"/>
        <w:rPr>
          <w:rFonts w:ascii="Verdana" w:hAnsi="Verdana"/>
          <w:color w:val="000000"/>
          <w:sz w:val="21"/>
          <w:szCs w:val="21"/>
        </w:rPr>
      </w:pPr>
      <w:r w:rsidRPr="002E05EF">
        <w:rPr>
          <w:rFonts w:ascii="Verdana" w:hAnsi="Verdana"/>
          <w:color w:val="000000"/>
          <w:sz w:val="21"/>
          <w:szCs w:val="21"/>
        </w:rPr>
        <w:t> </w:t>
      </w:r>
    </w:p>
    <w:tbl>
      <w:tblPr>
        <w:tblW w:w="1066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1583"/>
        <w:gridCol w:w="576"/>
        <w:gridCol w:w="576"/>
        <w:gridCol w:w="628"/>
        <w:gridCol w:w="720"/>
        <w:gridCol w:w="584"/>
        <w:gridCol w:w="628"/>
        <w:gridCol w:w="537"/>
        <w:gridCol w:w="576"/>
        <w:gridCol w:w="628"/>
        <w:gridCol w:w="576"/>
        <w:gridCol w:w="584"/>
        <w:gridCol w:w="628"/>
        <w:gridCol w:w="584"/>
        <w:gridCol w:w="537"/>
        <w:gridCol w:w="720"/>
      </w:tblGrid>
      <w:tr w:rsidR="008125C9" w:rsidRPr="002E05EF" w:rsidTr="008115E7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C9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rFonts w:ascii="Verdana" w:hAnsi="Verdana"/>
                <w:b/>
                <w:bCs/>
                <w:color w:val="6781B8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2E05EF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05EF">
              <w:rPr>
                <w:b/>
                <w:bCs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2E05EF">
              <w:rPr>
                <w:b/>
                <w:bCs/>
                <w:color w:val="000000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C9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000000"/>
                <w:sz w:val="24"/>
                <w:szCs w:val="24"/>
              </w:rPr>
              <w:t>Из них только обедают: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000000"/>
                <w:sz w:val="24"/>
                <w:szCs w:val="24"/>
              </w:rPr>
              <w:t>Из них завтракают и обедают: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000000"/>
                <w:sz w:val="24"/>
                <w:szCs w:val="24"/>
              </w:rPr>
              <w:t>Кол-во обучающихся льготных категорий, охваченных питанием</w:t>
            </w:r>
          </w:p>
        </w:tc>
      </w:tr>
      <w:tr w:rsidR="008125C9" w:rsidRPr="002E05EF" w:rsidTr="008115E7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</w:t>
            </w:r>
            <w:r w:rsidRPr="002E05EF">
              <w:rPr>
                <w:b/>
                <w:bCs/>
                <w:color w:val="000000"/>
              </w:rPr>
              <w:t xml:space="preserve">ОУ </w:t>
            </w:r>
            <w:r w:rsidR="00036466">
              <w:rPr>
                <w:b/>
                <w:bCs/>
                <w:color w:val="000000"/>
              </w:rPr>
              <w:t>ТМО</w:t>
            </w:r>
            <w:r>
              <w:rPr>
                <w:b/>
                <w:bCs/>
                <w:color w:val="000000"/>
              </w:rPr>
              <w:t xml:space="preserve"> ВО «Озерецкая ОШ </w:t>
            </w:r>
            <w:r w:rsidRPr="002E05EF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sz w:val="24"/>
                <w:szCs w:val="24"/>
              </w:rPr>
            </w:pPr>
            <w:r w:rsidRPr="002E05EF">
              <w:t>7</w:t>
            </w:r>
          </w:p>
        </w:tc>
      </w:tr>
      <w:tr w:rsidR="008125C9" w:rsidRPr="002E05EF" w:rsidTr="008115E7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5C9" w:rsidRPr="002E05EF" w:rsidRDefault="008125C9" w:rsidP="008115E7">
            <w:pPr>
              <w:widowControl/>
              <w:autoSpaceDE/>
              <w:autoSpaceDN/>
              <w:adjustRightInd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1-4кл.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5-9кл.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10-11кл.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1-4кл.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 xml:space="preserve">5-9 </w:t>
            </w:r>
            <w:proofErr w:type="spellStart"/>
            <w:r w:rsidRPr="002E05EF">
              <w:rPr>
                <w:sz w:val="18"/>
                <w:szCs w:val="18"/>
              </w:rPr>
              <w:t>кл</w:t>
            </w:r>
            <w:proofErr w:type="spellEnd"/>
            <w:r w:rsidRPr="002E05E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10-11кл.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1-4кл.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5-9кл.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10-11кл.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1-4кл.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5-9кл.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10-11кл.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1-4кл.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5-9кл.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sz w:val="18"/>
                <w:szCs w:val="18"/>
              </w:rPr>
              <w:t>10-11кл.</w:t>
            </w:r>
          </w:p>
        </w:tc>
      </w:tr>
      <w:tr w:rsidR="008125C9" w:rsidRPr="002E05EF" w:rsidTr="008115E7">
        <w:trPr>
          <w:trHeight w:val="27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C9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6781B8"/>
              </w:rPr>
              <w:t>ВСЕ</w:t>
            </w:r>
            <w:r w:rsidRPr="002E05EF">
              <w:t>ГО,</w:t>
            </w:r>
          </w:p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6781B8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</w:t>
            </w:r>
            <w:r w:rsidR="0003646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</w:t>
            </w:r>
            <w:r w:rsidR="0003646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</w:t>
            </w:r>
            <w:r w:rsidR="0003646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1</w:t>
            </w:r>
            <w:r w:rsidR="0003646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</w:p>
        </w:tc>
      </w:tr>
      <w:tr w:rsidR="008125C9" w:rsidRPr="002E05EF" w:rsidTr="008115E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rPr>
                <w:b/>
                <w:bCs/>
                <w:color w:val="6781B8"/>
              </w:rPr>
              <w:t>Д</w:t>
            </w:r>
            <w:r w:rsidRPr="002E05EF">
              <w:rPr>
                <w:b/>
                <w:bCs/>
                <w:color w:val="000000"/>
              </w:rPr>
              <w:t>ОЛЯ,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36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Pr="002E05EF"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15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Pr="002E05EF"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  <w:r w:rsidRPr="002E05EF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26" w:right="-76"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036466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="008125C9" w:rsidRPr="002E05EF"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  <w:r w:rsidRPr="002E05EF"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left="-66" w:right="-108"/>
              <w:jc w:val="both"/>
              <w:rPr>
                <w:rFonts w:ascii="Verdana" w:hAnsi="Verdana"/>
                <w:sz w:val="24"/>
                <w:szCs w:val="24"/>
              </w:rPr>
            </w:pPr>
            <w:r w:rsidRPr="002E05EF"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036466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="008125C9" w:rsidRPr="002E05EF"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  <w:r w:rsidRPr="002E05EF"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Pr="002E05EF"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036466" w:rsidP="008115E7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Verdana" w:hAnsi="Verdana"/>
                <w:sz w:val="24"/>
                <w:szCs w:val="24"/>
              </w:rPr>
            </w:pPr>
            <w:r>
              <w:t>100</w:t>
            </w:r>
            <w:r w:rsidR="008125C9" w:rsidRPr="002E05EF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EF" w:rsidRPr="002E05EF" w:rsidRDefault="008125C9" w:rsidP="008115E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4"/>
                <w:szCs w:val="24"/>
              </w:rPr>
            </w:pPr>
            <w:r>
              <w:t>0</w:t>
            </w:r>
            <w:r w:rsidRPr="002E05EF">
              <w:t>%</w:t>
            </w:r>
          </w:p>
        </w:tc>
      </w:tr>
    </w:tbl>
    <w:p w:rsidR="008125C9" w:rsidRPr="002E05EF" w:rsidRDefault="008125C9" w:rsidP="008125C9">
      <w:pPr>
        <w:widowControl/>
        <w:autoSpaceDE/>
        <w:autoSpaceDN/>
        <w:adjustRightInd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b/>
          <w:bCs/>
          <w:color w:val="000000"/>
          <w:sz w:val="28"/>
          <w:szCs w:val="28"/>
        </w:rPr>
        <w:t>Дополнительно:</w:t>
      </w:r>
    </w:p>
    <w:p w:rsidR="008125C9" w:rsidRPr="002E05EF" w:rsidRDefault="008125C9" w:rsidP="008125C9">
      <w:pPr>
        <w:widowControl/>
        <w:autoSpaceDE/>
        <w:autoSpaceDN/>
        <w:adjustRightInd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color w:val="000000"/>
          <w:sz w:val="28"/>
          <w:szCs w:val="28"/>
        </w:rPr>
        <w:t>1. Число детей, требующих специализированного лечеб</w:t>
      </w:r>
      <w:r>
        <w:rPr>
          <w:color w:val="000000"/>
          <w:sz w:val="28"/>
          <w:szCs w:val="28"/>
        </w:rPr>
        <w:t>ного или диетического питания: 0</w:t>
      </w:r>
      <w:r w:rsidRPr="002E05EF">
        <w:rPr>
          <w:color w:val="000000"/>
          <w:sz w:val="28"/>
          <w:szCs w:val="28"/>
        </w:rPr>
        <w:t xml:space="preserve"> че</w:t>
      </w:r>
      <w:r>
        <w:rPr>
          <w:color w:val="000000"/>
          <w:sz w:val="28"/>
          <w:szCs w:val="28"/>
        </w:rPr>
        <w:t>л. (из них охвачено питанием - 0</w:t>
      </w:r>
      <w:r w:rsidRPr="002E05EF">
        <w:rPr>
          <w:color w:val="000000"/>
          <w:sz w:val="28"/>
          <w:szCs w:val="28"/>
        </w:rPr>
        <w:t xml:space="preserve"> чел.)</w:t>
      </w:r>
    </w:p>
    <w:p w:rsidR="008125C9" w:rsidRPr="002E05EF" w:rsidRDefault="008125C9" w:rsidP="008125C9">
      <w:pPr>
        <w:widowControl/>
        <w:autoSpaceDE/>
        <w:autoSpaceDN/>
        <w:adjustRightInd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color w:val="000000"/>
          <w:sz w:val="28"/>
          <w:szCs w:val="28"/>
        </w:rPr>
        <w:t>2. Чис</w:t>
      </w:r>
      <w:r>
        <w:rPr>
          <w:color w:val="000000"/>
          <w:sz w:val="28"/>
          <w:szCs w:val="28"/>
        </w:rPr>
        <w:t>ло детей на надомном обучении: 0</w:t>
      </w:r>
      <w:r w:rsidRPr="002E05EF">
        <w:rPr>
          <w:color w:val="000000"/>
          <w:sz w:val="28"/>
          <w:szCs w:val="28"/>
        </w:rPr>
        <w:t xml:space="preserve"> чел.</w:t>
      </w:r>
    </w:p>
    <w:p w:rsidR="008125C9" w:rsidRPr="002E05EF" w:rsidRDefault="008125C9" w:rsidP="008125C9">
      <w:pPr>
        <w:widowControl/>
        <w:autoSpaceDE/>
        <w:autoSpaceDN/>
        <w:adjustRightInd/>
        <w:jc w:val="both"/>
        <w:rPr>
          <w:rFonts w:ascii="Verdana" w:hAnsi="Verdana"/>
          <w:color w:val="000000"/>
          <w:sz w:val="21"/>
          <w:szCs w:val="21"/>
        </w:rPr>
      </w:pPr>
      <w:r w:rsidRPr="002E05EF">
        <w:rPr>
          <w:color w:val="000000"/>
          <w:sz w:val="28"/>
          <w:szCs w:val="28"/>
        </w:rPr>
        <w:t xml:space="preserve">3. Число </w:t>
      </w:r>
      <w:r w:rsidR="00036466">
        <w:rPr>
          <w:color w:val="000000"/>
          <w:sz w:val="28"/>
          <w:szCs w:val="28"/>
        </w:rPr>
        <w:t>детей, не получающих питание: 0 чел. (Причины</w:t>
      </w:r>
      <w:proofErr w:type="gramStart"/>
      <w:r w:rsidR="00036466">
        <w:rPr>
          <w:color w:val="000000"/>
          <w:sz w:val="28"/>
          <w:szCs w:val="28"/>
        </w:rPr>
        <w:t xml:space="preserve">: </w:t>
      </w:r>
      <w:r w:rsidRPr="002E05EF">
        <w:rPr>
          <w:color w:val="000000"/>
          <w:sz w:val="28"/>
          <w:szCs w:val="28"/>
        </w:rPr>
        <w:t>)</w:t>
      </w:r>
      <w:proofErr w:type="gramEnd"/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9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  <w:shd w:val="clear" w:color="auto" w:fill="FFFFFF"/>
        </w:rPr>
        <w:t>ПОРЯДОК ПРЕДОСТАВЛЕНИЯ ГОРЯЧЕГО ПИТАНИЯ В ШКОЛЕ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Предоставление горячего питания за счет средств бюджета о</w:t>
      </w:r>
      <w:r>
        <w:rPr>
          <w:color w:val="000000"/>
          <w:sz w:val="24"/>
          <w:szCs w:val="24"/>
          <w:shd w:val="clear" w:color="auto" w:fill="FFFFFF"/>
        </w:rPr>
        <w:t>тдельных категорий учащихся 1-9</w:t>
      </w:r>
      <w:r w:rsidRPr="00810F8B">
        <w:rPr>
          <w:color w:val="000000"/>
          <w:sz w:val="24"/>
          <w:szCs w:val="24"/>
          <w:shd w:val="clear" w:color="auto" w:fill="FFFFFF"/>
        </w:rPr>
        <w:t>-х классов производится на основании заявления родителей и копий следующих документов:</w:t>
      </w:r>
    </w:p>
    <w:p w:rsidR="00810F8B" w:rsidRPr="00810F8B" w:rsidRDefault="00810F8B" w:rsidP="00810F8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 xml:space="preserve">категория «учащиеся с ограниченными возможностями здоровья» - копия заключения </w:t>
      </w:r>
      <w:proofErr w:type="spellStart"/>
      <w:r w:rsidRPr="00810F8B">
        <w:rPr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810F8B">
        <w:rPr>
          <w:color w:val="000000"/>
          <w:sz w:val="24"/>
          <w:szCs w:val="24"/>
          <w:shd w:val="clear" w:color="auto" w:fill="FFFFFF"/>
        </w:rPr>
        <w:t xml:space="preserve"> комиссии;</w:t>
      </w:r>
    </w:p>
    <w:p w:rsidR="00810F8B" w:rsidRPr="00810F8B" w:rsidRDefault="00810F8B" w:rsidP="00810F8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810F8B" w:rsidRPr="00810F8B" w:rsidRDefault="00810F8B" w:rsidP="00810F8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категория «дети-инвалиды, имеющие статус учащихся с ограниченными возможностями здоровья» - копии справки об инвалидности;</w:t>
      </w:r>
    </w:p>
    <w:p w:rsidR="00810F8B" w:rsidRPr="00810F8B" w:rsidRDefault="00810F8B" w:rsidP="00810F8B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lastRenderedPageBreak/>
        <w:t>категория «дети из малоимущих семей» - справка из отдела социальной защиты населения на основании поданных документов: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• Паспорт гражданина РФ - заявителя;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 xml:space="preserve">• Документы, подтверждающие родственные отношения (паспорт, свидетельство о рождении, свидетельство об установлении отцовства, свидетельство о заключении (расторжении) брака) и </w:t>
      </w:r>
      <w:proofErr w:type="spellStart"/>
      <w:proofErr w:type="gramStart"/>
      <w:r w:rsidRPr="00810F8B">
        <w:rPr>
          <w:color w:val="000000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810F8B">
        <w:rPr>
          <w:color w:val="000000"/>
          <w:sz w:val="24"/>
          <w:szCs w:val="24"/>
          <w:shd w:val="clear" w:color="auto" w:fill="FFFFFF"/>
        </w:rPr>
        <w:t>;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• Справка о совместно зарегистрированных гражданах;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•Сведения обо всех видах доходов всех зарегистрированных (за три месяца предшествующих обращению) кроме пенсии;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• Трудовые книжки (для неработающих трудоспособных граждан) и выписка из лицевого счета застрахованного лица из пенсионного фонда для указанной категории граждан;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  <w:shd w:val="clear" w:color="auto" w:fill="FFFFFF"/>
        </w:rPr>
        <w:t>• Справка о заработной плате законных представителей учащихся.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rFonts w:ascii="Verdana" w:hAnsi="Verdana"/>
          <w:color w:val="000000"/>
          <w:sz w:val="16"/>
          <w:szCs w:val="16"/>
        </w:rPr>
        <w:t> 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  <w:shd w:val="clear" w:color="auto" w:fill="FFFFFF"/>
        </w:rPr>
        <w:t>График  приёма пищи обучающихся</w:t>
      </w:r>
    </w:p>
    <w:p w:rsidR="00810F8B" w:rsidRPr="00810F8B" w:rsidRDefault="00810F8B" w:rsidP="0003646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810F8B">
        <w:rPr>
          <w:b/>
          <w:bCs/>
          <w:color w:val="000000"/>
          <w:sz w:val="24"/>
          <w:szCs w:val="24"/>
          <w:shd w:val="clear" w:color="auto" w:fill="FFFFFF"/>
        </w:rPr>
        <w:t xml:space="preserve">БОУ </w:t>
      </w:r>
      <w:r w:rsidR="00036466">
        <w:rPr>
          <w:b/>
          <w:bCs/>
          <w:color w:val="000000"/>
          <w:sz w:val="24"/>
          <w:szCs w:val="24"/>
          <w:shd w:val="clear" w:color="auto" w:fill="FFFFFF"/>
        </w:rPr>
        <w:t>ТМО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ВО «Озерецкая  </w:t>
      </w:r>
      <w:r w:rsidRPr="00810F8B">
        <w:rPr>
          <w:b/>
          <w:bCs/>
          <w:color w:val="000000"/>
          <w:sz w:val="24"/>
          <w:szCs w:val="24"/>
          <w:shd w:val="clear" w:color="auto" w:fill="FFFFFF"/>
        </w:rPr>
        <w:t>ОШ»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rFonts w:ascii="Verdana" w:hAnsi="Verdana"/>
          <w:color w:val="000000"/>
          <w:sz w:val="16"/>
          <w:szCs w:val="16"/>
        </w:rPr>
        <w:t> 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4"/>
          <w:szCs w:val="24"/>
          <w:shd w:val="clear" w:color="auto" w:fill="FFFFFF"/>
        </w:rPr>
        <w:t>9.40. – 10.00</w:t>
      </w:r>
      <w:r w:rsidRPr="00810F8B">
        <w:rPr>
          <w:color w:val="000000"/>
          <w:sz w:val="24"/>
          <w:szCs w:val="24"/>
          <w:shd w:val="clear" w:color="auto" w:fill="FFFFFF"/>
        </w:rPr>
        <w:t xml:space="preserve">. питание горячий завтрак </w:t>
      </w:r>
      <w:r w:rsidR="00036466">
        <w:rPr>
          <w:color w:val="000000"/>
          <w:sz w:val="24"/>
          <w:szCs w:val="24"/>
          <w:shd w:val="clear" w:color="auto" w:fill="FFFFFF"/>
        </w:rPr>
        <w:t>1-9 классы (</w:t>
      </w:r>
      <w:r>
        <w:rPr>
          <w:color w:val="000000"/>
          <w:sz w:val="24"/>
          <w:szCs w:val="24"/>
          <w:shd w:val="clear" w:color="auto" w:fill="FFFFFF"/>
        </w:rPr>
        <w:t>2</w:t>
      </w:r>
      <w:r w:rsidR="00036466">
        <w:rPr>
          <w:color w:val="000000"/>
          <w:sz w:val="24"/>
          <w:szCs w:val="24"/>
          <w:shd w:val="clear" w:color="auto" w:fill="FFFFFF"/>
        </w:rPr>
        <w:t>5</w:t>
      </w:r>
      <w:r w:rsidRPr="00810F8B">
        <w:rPr>
          <w:color w:val="000000"/>
          <w:sz w:val="24"/>
          <w:szCs w:val="24"/>
          <w:shd w:val="clear" w:color="auto" w:fill="FFFFFF"/>
        </w:rPr>
        <w:t xml:space="preserve"> человек)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11.30-11. 50. Питание горячий обед </w:t>
      </w:r>
      <w:r w:rsidRPr="00810F8B">
        <w:rPr>
          <w:color w:val="000000"/>
          <w:sz w:val="24"/>
          <w:szCs w:val="24"/>
        </w:rPr>
        <w:t xml:space="preserve"> </w:t>
      </w:r>
      <w:r w:rsidR="00036466">
        <w:rPr>
          <w:color w:val="000000"/>
          <w:sz w:val="24"/>
          <w:szCs w:val="24"/>
        </w:rPr>
        <w:t>1 – 9 классы (</w:t>
      </w:r>
      <w:r>
        <w:rPr>
          <w:color w:val="000000"/>
          <w:sz w:val="24"/>
          <w:szCs w:val="24"/>
        </w:rPr>
        <w:t>2</w:t>
      </w:r>
      <w:r w:rsidR="00036466">
        <w:rPr>
          <w:color w:val="000000"/>
          <w:sz w:val="24"/>
          <w:szCs w:val="24"/>
        </w:rPr>
        <w:t>5</w:t>
      </w:r>
      <w:r w:rsidRPr="00810F8B">
        <w:rPr>
          <w:color w:val="000000"/>
          <w:sz w:val="24"/>
          <w:szCs w:val="24"/>
        </w:rPr>
        <w:t xml:space="preserve"> человек)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9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  <w:shd w:val="clear" w:color="auto" w:fill="FFFFFF"/>
        </w:rPr>
        <w:t>ИНФОРМАЦИЯ ОБ ОТВЕТСТВЕННЫХ ЛИЦАХ ЗА ОРГАНИЗАЦИЮ ПИТАНИЯ В ШКОЛЕ</w:t>
      </w:r>
    </w:p>
    <w:p w:rsidR="00810F8B" w:rsidRPr="00810F8B" w:rsidRDefault="00036466" w:rsidP="00810F8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4"/>
          <w:szCs w:val="24"/>
          <w:shd w:val="clear" w:color="auto" w:fill="FFFFFF"/>
        </w:rPr>
        <w:t>Неустроева Татьяна Васильевна</w:t>
      </w:r>
      <w:r w:rsidR="00810F8B" w:rsidRPr="00810F8B">
        <w:rPr>
          <w:color w:val="000000"/>
          <w:sz w:val="24"/>
          <w:szCs w:val="24"/>
          <w:shd w:val="clear" w:color="auto" w:fill="FFFFFF"/>
        </w:rPr>
        <w:t>, работа с поставщиками продукции, организация работы пищеблока, отчетность;</w:t>
      </w:r>
    </w:p>
    <w:p w:rsidR="00810F8B" w:rsidRPr="00810F8B" w:rsidRDefault="00036466" w:rsidP="00810F8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4"/>
          <w:szCs w:val="24"/>
          <w:shd w:val="clear" w:color="auto" w:fill="FFFFFF"/>
        </w:rPr>
        <w:t>Сергеева Татьяна Юрьевна</w:t>
      </w:r>
      <w:r w:rsidR="00810F8B" w:rsidRPr="00810F8B">
        <w:rPr>
          <w:color w:val="000000"/>
          <w:sz w:val="24"/>
          <w:szCs w:val="24"/>
          <w:shd w:val="clear" w:color="auto" w:fill="FFFFFF"/>
        </w:rPr>
        <w:t xml:space="preserve">, </w:t>
      </w:r>
      <w:r w:rsidR="00810F8B">
        <w:rPr>
          <w:color w:val="000000"/>
          <w:sz w:val="24"/>
          <w:szCs w:val="24"/>
          <w:shd w:val="clear" w:color="auto" w:fill="FFFFFF"/>
        </w:rPr>
        <w:t>повар</w:t>
      </w:r>
      <w:r w:rsidR="00810F8B" w:rsidRPr="00810F8B">
        <w:rPr>
          <w:color w:val="000000"/>
          <w:sz w:val="24"/>
          <w:szCs w:val="24"/>
          <w:shd w:val="clear" w:color="auto" w:fill="FFFFFF"/>
        </w:rPr>
        <w:t>, организация питания льготных категорий обучающихся.</w:t>
      </w:r>
    </w:p>
    <w:p w:rsidR="00810F8B" w:rsidRDefault="00810F8B" w:rsidP="00810F8B">
      <w:pPr>
        <w:widowControl/>
        <w:autoSpaceDE/>
        <w:autoSpaceDN/>
        <w:adjustRightInd/>
        <w:spacing w:before="100" w:beforeAutospacing="1" w:after="195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  <w:shd w:val="clear" w:color="auto" w:fill="FFFFFF"/>
        </w:rPr>
        <w:t>НОРМАТИВНЫЕ ПРАВОВЫЕ ДОКУМЕНТЫ ФЕДЕРАЛЬНОГО, РЕГИОНАЛЬНОГО И МУНИЦИПАЛЬНОГО УРОВНЕЙ, РЕГУЛИРУЮЩИЕ ВОПРОСЫ ОРГАНИЗАЦИИ ГОРЯЧЕГО ПИТАНИЯ:</w:t>
      </w:r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5" w:tgtFrame="_blank" w:history="1">
        <w:r w:rsidR="00810F8B" w:rsidRPr="00810F8B">
          <w:rPr>
            <w:color w:val="000000"/>
            <w:sz w:val="24"/>
            <w:szCs w:val="24"/>
            <w:u w:val="single"/>
          </w:rPr>
          <w:t>Статья 37 Федерального Закона от 29.12.2012 № 273 - ФЗ «Об образовании в Российской Федерации»</w:t>
        </w:r>
      </w:hyperlink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6" w:tgtFrame="_blank" w:history="1">
        <w:r w:rsidR="00810F8B" w:rsidRPr="00810F8B">
          <w:rPr>
            <w:color w:val="000000"/>
            <w:sz w:val="24"/>
            <w:szCs w:val="24"/>
            <w:u w:val="single"/>
          </w:rPr>
          <w:t>Статья 25.2 Федерального закона от 02.01.2000 № 29-ФЗ «О качестве и безопасности в Российской Федерации»</w:t>
        </w:r>
      </w:hyperlink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7" w:tgtFrame="_blank" w:history="1">
        <w:r w:rsidR="00810F8B" w:rsidRPr="00810F8B">
          <w:rPr>
            <w:color w:val="000000"/>
            <w:sz w:val="24"/>
            <w:szCs w:val="24"/>
            <w:u w:val="single"/>
          </w:rPr>
          <w:t>Постановление  Главного государственного санитарного врача Российской Федерации от 23 июля 2008 № 45 «Об утверждении Санитарно-эпидемиологических правила  и нормативов  </w:t>
        </w:r>
        <w:proofErr w:type="spellStart"/>
        <w:r w:rsidR="00810F8B" w:rsidRPr="00810F8B">
          <w:rPr>
            <w:color w:val="000000"/>
            <w:sz w:val="24"/>
            <w:szCs w:val="24"/>
            <w:u w:val="single"/>
          </w:rPr>
          <w:t>СанПиН</w:t>
        </w:r>
        <w:proofErr w:type="spellEnd"/>
        <w:r w:rsidR="00810F8B" w:rsidRPr="00810F8B">
          <w:rPr>
            <w:color w:val="000000"/>
            <w:sz w:val="24"/>
            <w:szCs w:val="24"/>
            <w:u w:val="single"/>
          </w:rPr>
          <w:t xml:space="preserve"> 2.4.5.2409-08  «Санитарно-эпидемиологические  требования  к  организации  питания обучающихся в общеобразовательных учреждениях, учреждениях начального и среднего  профессионального  образования».</w:t>
        </w:r>
      </w:hyperlink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proofErr w:type="gramStart"/>
        <w:r w:rsidR="00810F8B" w:rsidRPr="00810F8B">
          <w:rPr>
            <w:color w:val="000000"/>
            <w:sz w:val="24"/>
            <w:szCs w:val="24"/>
            <w:u w:val="single"/>
          </w:rPr>
          <w:t xml:space="preserve">Письмо </w:t>
        </w:r>
        <w:proofErr w:type="spellStart"/>
        <w:r w:rsidR="00810F8B" w:rsidRPr="00810F8B">
          <w:rPr>
            <w:color w:val="000000"/>
            <w:sz w:val="24"/>
            <w:szCs w:val="24"/>
            <w:u w:val="single"/>
          </w:rPr>
          <w:t>Минобрнауки</w:t>
        </w:r>
        <w:proofErr w:type="spellEnd"/>
        <w:r w:rsidR="00810F8B" w:rsidRPr="00810F8B">
          <w:rPr>
            <w:color w:val="000000"/>
            <w:sz w:val="24"/>
            <w:szCs w:val="24"/>
            <w:u w:val="single"/>
          </w:rPr>
          <w:t xml:space="preserve"> России от 14.01.2016 № 07-81 «Об осуществлении выплат компенсации родителям (законным представителям) детей, обучающихся на дому»)</w:t>
        </w:r>
      </w:hyperlink>
      <w:proofErr w:type="gramEnd"/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9" w:tgtFrame="_blank" w:history="1">
        <w:r w:rsidR="00810F8B" w:rsidRPr="00810F8B">
          <w:rPr>
            <w:color w:val="000000"/>
            <w:sz w:val="24"/>
            <w:szCs w:val="24"/>
            <w:u w:val="single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 w:rsidR="00810F8B" w:rsidRPr="00810F8B">
          <w:rPr>
            <w:color w:val="000000"/>
            <w:sz w:val="24"/>
            <w:szCs w:val="24"/>
            <w:u w:val="single"/>
          </w:rPr>
          <w:t>Роспотребнадзора</w:t>
        </w:r>
        <w:proofErr w:type="spellEnd"/>
        <w:r w:rsidR="00810F8B" w:rsidRPr="00810F8B">
          <w:rPr>
            <w:color w:val="000000"/>
            <w:sz w:val="24"/>
            <w:szCs w:val="24"/>
            <w:u w:val="single"/>
          </w:rPr>
          <w:t>  А.Ю. Поповой  18.05.2020 года.</w:t>
        </w:r>
      </w:hyperlink>
    </w:p>
    <w:p w:rsidR="00810F8B" w:rsidRPr="00810F8B" w:rsidRDefault="00E97A9A" w:rsidP="00810F8B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r w:rsidR="00810F8B" w:rsidRPr="00810F8B">
          <w:rPr>
            <w:color w:val="000000"/>
            <w:sz w:val="24"/>
            <w:szCs w:val="24"/>
            <w:u w:val="single"/>
          </w:rPr>
          <w:t xml:space="preserve">Методические рекомендации «Родительский </w:t>
        </w:r>
        <w:proofErr w:type="gramStart"/>
        <w:r w:rsidR="00810F8B" w:rsidRPr="00810F8B">
          <w:rPr>
            <w:color w:val="000000"/>
            <w:sz w:val="24"/>
            <w:szCs w:val="24"/>
            <w:u w:val="single"/>
          </w:rPr>
          <w:t>контроль за</w:t>
        </w:r>
        <w:proofErr w:type="gramEnd"/>
        <w:r w:rsidR="00810F8B" w:rsidRPr="00810F8B">
          <w:rPr>
            <w:color w:val="000000"/>
            <w:sz w:val="24"/>
            <w:szCs w:val="24"/>
            <w:u w:val="single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810F8B" w:rsidRPr="00810F8B">
          <w:rPr>
            <w:color w:val="000000"/>
            <w:sz w:val="24"/>
            <w:szCs w:val="24"/>
            <w:u w:val="single"/>
          </w:rPr>
          <w:t>Роспотребнадзора</w:t>
        </w:r>
        <w:proofErr w:type="spellEnd"/>
        <w:r w:rsidR="00810F8B" w:rsidRPr="00810F8B">
          <w:rPr>
            <w:color w:val="000000"/>
            <w:sz w:val="24"/>
            <w:szCs w:val="24"/>
            <w:u w:val="single"/>
          </w:rPr>
          <w:t>  А.Ю. Поповой   18.05.2020 года.</w:t>
        </w:r>
      </w:hyperlink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</w:rPr>
        <w:t>Памятка родителям о необходимости здорового питания школьника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rFonts w:ascii="Verdana" w:hAnsi="Verdana"/>
          <w:color w:val="000000"/>
          <w:sz w:val="16"/>
          <w:szCs w:val="16"/>
        </w:rPr>
        <w:t> 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      Полноценное и правильно организованное питание – необходимое условие долгой и полноценной жизни, отсутствия многих заболеваний.</w:t>
      </w:r>
      <w:r w:rsidRPr="00810F8B">
        <w:rPr>
          <w:color w:val="000000"/>
          <w:sz w:val="24"/>
          <w:szCs w:val="24"/>
        </w:rPr>
        <w:br/>
        <w:t>Вы, родители, в ответственности за то, как организовано питание ваших детей.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rFonts w:ascii="Verdana" w:hAnsi="Verdana"/>
          <w:color w:val="000000"/>
          <w:sz w:val="16"/>
          <w:szCs w:val="16"/>
        </w:rPr>
        <w:t> 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b/>
          <w:bCs/>
          <w:color w:val="000000"/>
          <w:sz w:val="24"/>
          <w:szCs w:val="24"/>
        </w:rPr>
        <w:t>Правила здорового питания: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center"/>
        <w:rPr>
          <w:rFonts w:ascii="Verdana" w:hAnsi="Verdana"/>
          <w:color w:val="000000"/>
          <w:sz w:val="16"/>
          <w:szCs w:val="16"/>
        </w:rPr>
      </w:pPr>
      <w:r w:rsidRPr="00810F8B">
        <w:rPr>
          <w:rFonts w:ascii="Verdana" w:hAnsi="Verdana"/>
          <w:color w:val="000000"/>
          <w:sz w:val="16"/>
          <w:szCs w:val="16"/>
        </w:rPr>
        <w:t> 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1. 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2. 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3. Ребенок должен питаться не менее 4 раз в день.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       </w:t>
      </w:r>
      <w:r w:rsidRPr="00810F8B">
        <w:rPr>
          <w:color w:val="000000"/>
          <w:sz w:val="24"/>
          <w:szCs w:val="24"/>
          <w:u w:val="single"/>
        </w:rPr>
        <w:t>Учащиеся в первую смену</w:t>
      </w:r>
      <w:r w:rsidRPr="00810F8B">
        <w:rPr>
          <w:color w:val="000000"/>
          <w:sz w:val="24"/>
          <w:szCs w:val="24"/>
        </w:rPr>
        <w:t> в 7:00-8:00 должны получать завтрак (д</w:t>
      </w:r>
      <w:r>
        <w:rPr>
          <w:color w:val="000000"/>
          <w:sz w:val="24"/>
          <w:szCs w:val="24"/>
        </w:rPr>
        <w:t>ома, перед уходом в школу), в 10</w:t>
      </w:r>
      <w:r w:rsidRPr="00810F8B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– горячий завтрак в школе, в 11</w:t>
      </w:r>
      <w:r w:rsidRPr="00810F8B">
        <w:rPr>
          <w:color w:val="000000"/>
          <w:sz w:val="24"/>
          <w:szCs w:val="24"/>
        </w:rPr>
        <w:t xml:space="preserve">:30– после окончания </w:t>
      </w:r>
      <w:r>
        <w:rPr>
          <w:color w:val="000000"/>
          <w:sz w:val="24"/>
          <w:szCs w:val="24"/>
        </w:rPr>
        <w:t>3 урока</w:t>
      </w:r>
      <w:r w:rsidRPr="00810F8B">
        <w:rPr>
          <w:color w:val="000000"/>
          <w:sz w:val="24"/>
          <w:szCs w:val="24"/>
        </w:rPr>
        <w:t xml:space="preserve">– </w:t>
      </w:r>
      <w:proofErr w:type="gramStart"/>
      <w:r w:rsidRPr="00810F8B">
        <w:rPr>
          <w:color w:val="000000"/>
          <w:sz w:val="24"/>
          <w:szCs w:val="24"/>
        </w:rPr>
        <w:t>об</w:t>
      </w:r>
      <w:proofErr w:type="gramEnd"/>
      <w:r w:rsidRPr="00810F8B">
        <w:rPr>
          <w:color w:val="000000"/>
          <w:sz w:val="24"/>
          <w:szCs w:val="24"/>
        </w:rPr>
        <w:t xml:space="preserve">ед в школе, </w:t>
      </w:r>
      <w:r>
        <w:rPr>
          <w:color w:val="000000"/>
          <w:sz w:val="24"/>
          <w:szCs w:val="24"/>
        </w:rPr>
        <w:t xml:space="preserve">в 15.00 – обед горячий дома;  </w:t>
      </w:r>
      <w:r w:rsidRPr="00810F8B">
        <w:rPr>
          <w:color w:val="000000"/>
          <w:sz w:val="24"/>
          <w:szCs w:val="24"/>
        </w:rPr>
        <w:t>а в 19:00-19:30 – ужин (дома).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4. 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5. Для обогащения рациона питания школьника витамином «С» рекомендуется обеспечить ежедневный прием отвара шиповника.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>        </w:t>
      </w:r>
      <w:r w:rsidRPr="00810F8B">
        <w:rPr>
          <w:color w:val="000000"/>
          <w:sz w:val="24"/>
          <w:szCs w:val="24"/>
          <w:u w:val="single"/>
        </w:rPr>
        <w:t>Рецепт приготовления витаминного отвара из шиповника:</w:t>
      </w:r>
      <w:r w:rsidRPr="00810F8B">
        <w:rPr>
          <w:color w:val="000000"/>
          <w:sz w:val="24"/>
          <w:szCs w:val="24"/>
        </w:rPr>
        <w:t xml:space="preserve"> 15 грамм сухих плодов шиповника (на 1 человека) промывают в холодной воде, раздавливают, заливают стаканом кипятка и кипятят в эмалированной </w:t>
      </w:r>
      <w:proofErr w:type="gramStart"/>
      <w:r w:rsidRPr="00810F8B">
        <w:rPr>
          <w:color w:val="000000"/>
          <w:sz w:val="24"/>
          <w:szCs w:val="24"/>
        </w:rPr>
        <w:t>по</w:t>
      </w:r>
      <w:proofErr w:type="gramEnd"/>
      <w:r w:rsidRPr="00810F8B">
        <w:rPr>
          <w:color w:val="000000"/>
          <w:sz w:val="24"/>
          <w:szCs w:val="24"/>
        </w:rPr>
        <w:t xml:space="preserve">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</w:r>
      <w:proofErr w:type="gramStart"/>
      <w:r w:rsidRPr="00810F8B">
        <w:rPr>
          <w:color w:val="000000"/>
          <w:sz w:val="24"/>
          <w:szCs w:val="24"/>
        </w:rPr>
        <w:t xml:space="preserve"> С</w:t>
      </w:r>
      <w:proofErr w:type="gramEnd"/>
      <w:r w:rsidRPr="00810F8B">
        <w:rPr>
          <w:color w:val="000000"/>
          <w:sz w:val="24"/>
          <w:szCs w:val="24"/>
        </w:rPr>
        <w:t xml:space="preserve"> в стакане отвара составляет 100 мг. Хранить отвар можно не более 2 суток.</w:t>
      </w:r>
      <w:r w:rsidRPr="00810F8B">
        <w:rPr>
          <w:color w:val="000000"/>
          <w:sz w:val="24"/>
          <w:szCs w:val="24"/>
        </w:rPr>
        <w:br/>
        <w:t>6. Прием пищи должен проходить в спокойной обстановке.</w:t>
      </w:r>
      <w:r w:rsidRPr="00810F8B">
        <w:rPr>
          <w:color w:val="000000"/>
          <w:sz w:val="24"/>
          <w:szCs w:val="24"/>
        </w:rPr>
        <w:br/>
        <w:t>7. 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  <w:r w:rsidRPr="00810F8B">
        <w:rPr>
          <w:color w:val="000000"/>
          <w:sz w:val="24"/>
          <w:szCs w:val="24"/>
        </w:rPr>
        <w:br/>
        <w:t>8. Рацион питания школьника, занимающегося спортом, должен быть скорректирован с учетом объема физической нагрузки.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lastRenderedPageBreak/>
        <w:t>         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Рациональное питание обучающихся — одно из условий создания здоровье —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</w:t>
      </w:r>
      <w:r w:rsidR="004D5FC4">
        <w:rPr>
          <w:color w:val="000000"/>
          <w:sz w:val="24"/>
          <w:szCs w:val="24"/>
        </w:rPr>
        <w:t xml:space="preserve"> в РФ</w:t>
      </w:r>
      <w:r w:rsidRPr="00810F8B">
        <w:rPr>
          <w:color w:val="000000"/>
          <w:sz w:val="24"/>
          <w:szCs w:val="24"/>
        </w:rPr>
        <w:t xml:space="preserve">» сохранена обязанность образовательного учреждения </w:t>
      </w:r>
      <w:proofErr w:type="gramStart"/>
      <w:r w:rsidRPr="00810F8B">
        <w:rPr>
          <w:color w:val="000000"/>
          <w:sz w:val="24"/>
          <w:szCs w:val="24"/>
        </w:rPr>
        <w:t>организовывать</w:t>
      </w:r>
      <w:proofErr w:type="gramEnd"/>
      <w:r w:rsidRPr="00810F8B">
        <w:rPr>
          <w:color w:val="000000"/>
          <w:sz w:val="24"/>
          <w:szCs w:val="24"/>
        </w:rPr>
        <w:t xml:space="preserve"> питание обучающихся, выделять помещение для питания детей, предусматривать перерыв достаточной продолжительности. 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810F8B" w:rsidRPr="00810F8B" w:rsidRDefault="00810F8B" w:rsidP="00810F8B">
      <w:pPr>
        <w:widowControl/>
        <w:autoSpaceDE/>
        <w:autoSpaceDN/>
        <w:adjustRightInd/>
        <w:spacing w:before="100" w:beforeAutospacing="1" w:after="100" w:afterAutospacing="1"/>
        <w:ind w:right="75"/>
        <w:jc w:val="both"/>
        <w:rPr>
          <w:rFonts w:ascii="Verdana" w:hAnsi="Verdana"/>
          <w:color w:val="000000"/>
          <w:sz w:val="16"/>
          <w:szCs w:val="16"/>
        </w:rPr>
      </w:pPr>
      <w:r w:rsidRPr="00810F8B">
        <w:rPr>
          <w:color w:val="000000"/>
          <w:sz w:val="24"/>
          <w:szCs w:val="24"/>
        </w:rPr>
        <w:t xml:space="preserve">         За фразой «школьное питание» стоит здоровье наших детей. По данным </w:t>
      </w:r>
      <w:proofErr w:type="spellStart"/>
      <w:r w:rsidRPr="00810F8B">
        <w:rPr>
          <w:color w:val="000000"/>
          <w:sz w:val="24"/>
          <w:szCs w:val="24"/>
        </w:rPr>
        <w:t>валеологов</w:t>
      </w:r>
      <w:proofErr w:type="spellEnd"/>
      <w:r w:rsidRPr="00810F8B">
        <w:rPr>
          <w:color w:val="000000"/>
          <w:sz w:val="24"/>
          <w:szCs w:val="24"/>
        </w:rPr>
        <w:t>, болезни органов пищеварения у детей и подростков 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173B91" w:rsidRDefault="00173B91"/>
    <w:sectPr w:rsidR="00173B91" w:rsidSect="00810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D98"/>
    <w:multiLevelType w:val="multilevel"/>
    <w:tmpl w:val="52E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553"/>
    <w:multiLevelType w:val="multilevel"/>
    <w:tmpl w:val="3FB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50DA1"/>
    <w:multiLevelType w:val="multilevel"/>
    <w:tmpl w:val="04B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30FC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0F8B"/>
    <w:rsid w:val="00036466"/>
    <w:rsid w:val="0017244B"/>
    <w:rsid w:val="00173B91"/>
    <w:rsid w:val="002B0308"/>
    <w:rsid w:val="002D0877"/>
    <w:rsid w:val="004D5FC4"/>
    <w:rsid w:val="005B6CA1"/>
    <w:rsid w:val="00602C4D"/>
    <w:rsid w:val="006403CA"/>
    <w:rsid w:val="006A71E3"/>
    <w:rsid w:val="00810F8B"/>
    <w:rsid w:val="008125C9"/>
    <w:rsid w:val="0081512F"/>
    <w:rsid w:val="00AE1B1B"/>
    <w:rsid w:val="00B40E5D"/>
    <w:rsid w:val="00D70304"/>
    <w:rsid w:val="00DF271E"/>
    <w:rsid w:val="00E9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0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0304"/>
    <w:pPr>
      <w:keepNext/>
      <w:widowControl/>
      <w:numPr>
        <w:numId w:val="9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0304"/>
    <w:pPr>
      <w:keepNext/>
      <w:widowControl/>
      <w:numPr>
        <w:ilvl w:val="1"/>
        <w:numId w:val="9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0304"/>
    <w:pPr>
      <w:keepNext/>
      <w:widowControl/>
      <w:numPr>
        <w:ilvl w:val="2"/>
        <w:numId w:val="9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0304"/>
    <w:pPr>
      <w:keepNext/>
      <w:widowControl/>
      <w:numPr>
        <w:ilvl w:val="3"/>
        <w:numId w:val="9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0304"/>
    <w:pPr>
      <w:widowControl/>
      <w:numPr>
        <w:ilvl w:val="4"/>
        <w:numId w:val="9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0304"/>
    <w:pPr>
      <w:widowControl/>
      <w:numPr>
        <w:ilvl w:val="5"/>
        <w:numId w:val="9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70304"/>
    <w:pPr>
      <w:widowControl/>
      <w:numPr>
        <w:ilvl w:val="6"/>
        <w:numId w:val="9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70304"/>
    <w:pPr>
      <w:widowControl/>
      <w:numPr>
        <w:ilvl w:val="7"/>
        <w:numId w:val="9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70304"/>
    <w:pPr>
      <w:widowControl/>
      <w:numPr>
        <w:ilvl w:val="8"/>
        <w:numId w:val="9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3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7030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7030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03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703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7030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7030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703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70304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D7030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70304"/>
    <w:rPr>
      <w:sz w:val="28"/>
      <w:szCs w:val="24"/>
    </w:rPr>
  </w:style>
  <w:style w:type="character" w:styleId="a5">
    <w:name w:val="Strong"/>
    <w:uiPriority w:val="22"/>
    <w:qFormat/>
    <w:rsid w:val="00D70304"/>
    <w:rPr>
      <w:b/>
      <w:bCs/>
    </w:rPr>
  </w:style>
  <w:style w:type="paragraph" w:styleId="a6">
    <w:name w:val="No Spacing"/>
    <w:uiPriority w:val="1"/>
    <w:qFormat/>
    <w:rsid w:val="00D70304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810F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10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-school.edusite.ru/DswMedia/pis_mo_07-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t-school.edusite.ru/DswMedia/postanovlenie-glavnogo-gosudarstvennogo-_vracha-rf-ot-23-iyulya-2008-g-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st25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t-school.edusite.ru/DswMedia/stat_ya_37.pdf" TargetMode="External"/><Relationship Id="rId10" Type="http://schemas.openxmlformats.org/officeDocument/2006/relationships/hyperlink" Target="https://lt-school.edusite.ru/DswMedia/metodicheskie_rekomendacii_rospotrebnadzora_roditel_skij_kontr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-school.edusite.ru/DswMedia/metodicheskie_rekomendacii_rosptrebnadzorapo_organizacii_pit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2021-04-12T14:26:00Z</dcterms:created>
  <dcterms:modified xsi:type="dcterms:W3CDTF">2023-07-11T07:24:00Z</dcterms:modified>
</cp:coreProperties>
</file>